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1B266D9B" w:rsidR="007F4BA8" w:rsidRPr="00833A70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833A70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833A70">
        <w:rPr>
          <w:rFonts w:ascii="Times New Roman" w:hAnsi="Times New Roman"/>
          <w:b/>
          <w:sz w:val="24"/>
          <w:szCs w:val="24"/>
        </w:rPr>
        <w:t xml:space="preserve">             </w:t>
      </w:r>
      <w:r w:rsidR="00833A70">
        <w:rPr>
          <w:rFonts w:ascii="Times New Roman" w:hAnsi="Times New Roman"/>
          <w:b/>
          <w:iCs/>
          <w:sz w:val="24"/>
          <w:szCs w:val="24"/>
        </w:rPr>
        <w:t>0</w:t>
      </w:r>
      <w:r w:rsidR="00EF0997">
        <w:rPr>
          <w:rFonts w:ascii="Times New Roman" w:hAnsi="Times New Roman"/>
          <w:b/>
          <w:iCs/>
          <w:sz w:val="24"/>
          <w:szCs w:val="24"/>
        </w:rPr>
        <w:t>7</w:t>
      </w:r>
      <w:r w:rsidR="00833A70">
        <w:rPr>
          <w:rFonts w:ascii="Times New Roman" w:hAnsi="Times New Roman"/>
          <w:b/>
          <w:iCs/>
          <w:sz w:val="24"/>
          <w:szCs w:val="24"/>
        </w:rPr>
        <w:t xml:space="preserve"> June 2022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11F9554C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67A89044" w:rsidR="007F4BA8" w:rsidRPr="00833A70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833A70">
        <w:rPr>
          <w:rFonts w:ascii="Times New Roman" w:hAnsi="Times New Roman"/>
          <w:b/>
          <w:iCs/>
          <w:sz w:val="24"/>
          <w:szCs w:val="24"/>
        </w:rPr>
        <w:t>22BON01</w:t>
      </w:r>
      <w:r w:rsidR="00EF0997">
        <w:rPr>
          <w:rFonts w:ascii="Times New Roman" w:hAnsi="Times New Roman"/>
          <w:b/>
          <w:iCs/>
          <w:sz w:val="24"/>
          <w:szCs w:val="24"/>
        </w:rPr>
        <w:t xml:space="preserve">5 </w:t>
      </w:r>
      <w:r w:rsidR="00833A70">
        <w:rPr>
          <w:rFonts w:ascii="Times New Roman" w:hAnsi="Times New Roman"/>
          <w:b/>
          <w:iCs/>
          <w:sz w:val="24"/>
          <w:szCs w:val="24"/>
        </w:rPr>
        <w:t xml:space="preserve">MFR </w:t>
      </w:r>
      <w:r w:rsidR="00EF0997">
        <w:rPr>
          <w:rFonts w:ascii="Times New Roman" w:hAnsi="Times New Roman"/>
          <w:b/>
          <w:iCs/>
          <w:sz w:val="24"/>
          <w:szCs w:val="24"/>
        </w:rPr>
        <w:t>PH2 Unit Operat</w:t>
      </w:r>
      <w:r w:rsidR="00FA65F4">
        <w:rPr>
          <w:rFonts w:ascii="Times New Roman" w:hAnsi="Times New Roman"/>
          <w:b/>
          <w:iCs/>
          <w:sz w:val="24"/>
          <w:szCs w:val="24"/>
        </w:rPr>
        <w:t>ion and Increased Spill</w:t>
      </w:r>
    </w:p>
    <w:p w14:paraId="544986A8" w14:textId="100717F2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D9F372F" w14:textId="2FC90F65" w:rsidR="00B02BDC" w:rsidRDefault="00EF0997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night of </w:t>
      </w:r>
      <w:r w:rsidR="0075670F">
        <w:rPr>
          <w:rFonts w:ascii="Times New Roman" w:hAnsi="Times New Roman"/>
          <w:sz w:val="24"/>
          <w:szCs w:val="24"/>
        </w:rPr>
        <w:t xml:space="preserve">Saturday </w:t>
      </w:r>
      <w:r>
        <w:rPr>
          <w:rFonts w:ascii="Times New Roman" w:hAnsi="Times New Roman"/>
          <w:sz w:val="24"/>
          <w:szCs w:val="24"/>
        </w:rPr>
        <w:t xml:space="preserve">04 June, the Bonneville Control </w:t>
      </w:r>
      <w:r w:rsidR="00800213">
        <w:rPr>
          <w:rFonts w:ascii="Times New Roman" w:hAnsi="Times New Roman"/>
          <w:sz w:val="24"/>
          <w:szCs w:val="24"/>
        </w:rPr>
        <w:t xml:space="preserve">Room </w:t>
      </w:r>
      <w:r>
        <w:rPr>
          <w:rFonts w:ascii="Times New Roman" w:hAnsi="Times New Roman"/>
          <w:sz w:val="24"/>
          <w:szCs w:val="24"/>
        </w:rPr>
        <w:t xml:space="preserve">Operator received a call from BPA requiring BON to operate PH2 units up to the 1% upper limit. From about 2300 on </w:t>
      </w:r>
      <w:r w:rsidR="0075670F">
        <w:rPr>
          <w:rFonts w:ascii="Times New Roman" w:hAnsi="Times New Roman"/>
          <w:sz w:val="24"/>
          <w:szCs w:val="24"/>
        </w:rPr>
        <w:t xml:space="preserve">Saturday </w:t>
      </w:r>
      <w:r>
        <w:rPr>
          <w:rFonts w:ascii="Times New Roman" w:hAnsi="Times New Roman"/>
          <w:sz w:val="24"/>
          <w:szCs w:val="24"/>
        </w:rPr>
        <w:t xml:space="preserve">04 June to 0200 on </w:t>
      </w:r>
      <w:r w:rsidR="0075670F">
        <w:rPr>
          <w:rFonts w:ascii="Times New Roman" w:hAnsi="Times New Roman"/>
          <w:sz w:val="24"/>
          <w:szCs w:val="24"/>
        </w:rPr>
        <w:t xml:space="preserve">Sunday </w:t>
      </w:r>
      <w:r>
        <w:rPr>
          <w:rFonts w:ascii="Times New Roman" w:hAnsi="Times New Roman"/>
          <w:sz w:val="24"/>
          <w:szCs w:val="24"/>
        </w:rPr>
        <w:t>05 June</w:t>
      </w:r>
      <w:r w:rsidR="00DF0D8C">
        <w:rPr>
          <w:rFonts w:ascii="Times New Roman" w:hAnsi="Times New Roman"/>
          <w:sz w:val="24"/>
          <w:szCs w:val="24"/>
        </w:rPr>
        <w:t xml:space="preserve"> (3 HRS Total)</w:t>
      </w:r>
      <w:r>
        <w:rPr>
          <w:rFonts w:ascii="Times New Roman" w:hAnsi="Times New Roman"/>
          <w:sz w:val="24"/>
          <w:szCs w:val="24"/>
        </w:rPr>
        <w:t xml:space="preserve">, all PH2 units were </w:t>
      </w:r>
      <w:r w:rsidR="00F36337">
        <w:rPr>
          <w:rFonts w:ascii="Times New Roman" w:hAnsi="Times New Roman"/>
          <w:sz w:val="24"/>
          <w:szCs w:val="24"/>
        </w:rPr>
        <w:t>increased to</w:t>
      </w:r>
      <w:r>
        <w:rPr>
          <w:rFonts w:ascii="Times New Roman" w:hAnsi="Times New Roman"/>
          <w:sz w:val="24"/>
          <w:szCs w:val="24"/>
        </w:rPr>
        <w:t xml:space="preserve"> the 1% upper limit</w:t>
      </w:r>
      <w:r w:rsidR="00F36337">
        <w:rPr>
          <w:rFonts w:ascii="Times New Roman" w:hAnsi="Times New Roman"/>
          <w:sz w:val="24"/>
          <w:szCs w:val="24"/>
        </w:rPr>
        <w:t>.</w:t>
      </w:r>
      <w:r w:rsidR="0054452F">
        <w:rPr>
          <w:rFonts w:ascii="Times New Roman" w:hAnsi="Times New Roman"/>
          <w:sz w:val="24"/>
          <w:szCs w:val="24"/>
        </w:rPr>
        <w:t xml:space="preserve"> At 0200, the units returned mid-range</w:t>
      </w:r>
      <w:r w:rsidR="00DF0D8C">
        <w:rPr>
          <w:rFonts w:ascii="Times New Roman" w:hAnsi="Times New Roman"/>
          <w:sz w:val="24"/>
          <w:szCs w:val="24"/>
        </w:rPr>
        <w:t>.</w:t>
      </w:r>
    </w:p>
    <w:p w14:paraId="38866B72" w14:textId="17D4C916" w:rsidR="00EF0997" w:rsidRDefault="00EF0997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9330E35" w14:textId="72EA1754" w:rsidR="00EF0997" w:rsidRDefault="00800213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0700 </w:t>
      </w:r>
      <w:r w:rsidR="00015D8E">
        <w:rPr>
          <w:rFonts w:ascii="Times New Roman" w:hAnsi="Times New Roman"/>
          <w:sz w:val="24"/>
          <w:szCs w:val="24"/>
        </w:rPr>
        <w:t xml:space="preserve">on </w:t>
      </w:r>
      <w:r w:rsidR="0075670F">
        <w:rPr>
          <w:rFonts w:ascii="Times New Roman" w:hAnsi="Times New Roman"/>
          <w:sz w:val="24"/>
          <w:szCs w:val="24"/>
        </w:rPr>
        <w:t xml:space="preserve">Sunday </w:t>
      </w:r>
      <w:r w:rsidR="00015D8E">
        <w:rPr>
          <w:rFonts w:ascii="Times New Roman" w:hAnsi="Times New Roman"/>
          <w:sz w:val="24"/>
          <w:szCs w:val="24"/>
        </w:rPr>
        <w:t xml:space="preserve">05 </w:t>
      </w:r>
      <w:r w:rsidR="0075670F">
        <w:rPr>
          <w:rFonts w:ascii="Times New Roman" w:hAnsi="Times New Roman"/>
          <w:sz w:val="24"/>
          <w:szCs w:val="24"/>
        </w:rPr>
        <w:t xml:space="preserve">June, </w:t>
      </w:r>
      <w:r>
        <w:rPr>
          <w:rFonts w:ascii="Times New Roman" w:hAnsi="Times New Roman"/>
          <w:sz w:val="24"/>
          <w:szCs w:val="24"/>
        </w:rPr>
        <w:t>BPA called the BON Control Room Operator</w:t>
      </w:r>
      <w:r w:rsidR="00CA7F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requesting to increase the PH2 units above the mid-range to the 1% upper limit, again. The Control Room Operator determined the current VBS drawdown</w:t>
      </w:r>
      <w:r w:rsidR="00CA7FC1">
        <w:rPr>
          <w:rFonts w:ascii="Times New Roman" w:hAnsi="Times New Roman"/>
          <w:sz w:val="24"/>
          <w:szCs w:val="24"/>
        </w:rPr>
        <w:t xml:space="preserve"> conditions</w:t>
      </w:r>
      <w:r>
        <w:rPr>
          <w:rFonts w:ascii="Times New Roman" w:hAnsi="Times New Roman"/>
          <w:sz w:val="24"/>
          <w:szCs w:val="24"/>
        </w:rPr>
        <w:t xml:space="preserve"> at most units wouldn’t allow for this increase in flow at that time. BON Riggers were called in to clean the VBS’s and all units were brought up to the 1% upper limit after cleaning</w:t>
      </w:r>
      <w:r w:rsidR="00DF0D8C">
        <w:rPr>
          <w:rFonts w:ascii="Times New Roman" w:hAnsi="Times New Roman"/>
          <w:sz w:val="24"/>
          <w:szCs w:val="24"/>
        </w:rPr>
        <w:t xml:space="preserve"> (About 13 HRS Total)</w:t>
      </w:r>
    </w:p>
    <w:p w14:paraId="130FFD81" w14:textId="677CF096" w:rsidR="00015D8E" w:rsidRDefault="00015D8E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469AB0" w14:textId="2E090831" w:rsidR="0075670F" w:rsidRDefault="00CA7FC1" w:rsidP="007567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015D8E">
        <w:rPr>
          <w:rFonts w:ascii="Times New Roman" w:hAnsi="Times New Roman"/>
          <w:sz w:val="24"/>
          <w:szCs w:val="24"/>
        </w:rPr>
        <w:t xml:space="preserve"> 1955 on </w:t>
      </w:r>
      <w:r w:rsidR="0075670F">
        <w:rPr>
          <w:rFonts w:ascii="Times New Roman" w:hAnsi="Times New Roman"/>
          <w:sz w:val="24"/>
          <w:szCs w:val="24"/>
        </w:rPr>
        <w:t>Sunday 05 June</w:t>
      </w:r>
      <w:r>
        <w:rPr>
          <w:rFonts w:ascii="Times New Roman" w:hAnsi="Times New Roman"/>
          <w:sz w:val="24"/>
          <w:szCs w:val="24"/>
        </w:rPr>
        <w:t>,</w:t>
      </w:r>
      <w:r w:rsidR="0075670F">
        <w:rPr>
          <w:rFonts w:ascii="Times New Roman" w:hAnsi="Times New Roman"/>
          <w:sz w:val="24"/>
          <w:szCs w:val="24"/>
        </w:rPr>
        <w:t xml:space="preserve"> BPA called the BON Control Room Operator requesting spill be increased to 180 </w:t>
      </w:r>
      <w:proofErr w:type="spellStart"/>
      <w:r w:rsidR="0075670F">
        <w:rPr>
          <w:rFonts w:ascii="Times New Roman" w:hAnsi="Times New Roman"/>
          <w:sz w:val="24"/>
          <w:szCs w:val="24"/>
        </w:rPr>
        <w:t>kcfs</w:t>
      </w:r>
      <w:proofErr w:type="spellEnd"/>
      <w:r w:rsidR="00DF0D8C">
        <w:rPr>
          <w:rFonts w:ascii="Times New Roman" w:hAnsi="Times New Roman"/>
          <w:sz w:val="24"/>
          <w:szCs w:val="24"/>
        </w:rPr>
        <w:t xml:space="preserve">. </w:t>
      </w:r>
      <w:r w:rsidR="0075670F">
        <w:rPr>
          <w:rFonts w:ascii="Times New Roman" w:hAnsi="Times New Roman"/>
          <w:sz w:val="24"/>
          <w:szCs w:val="24"/>
        </w:rPr>
        <w:t xml:space="preserve">At 0038 on Monday 06 June, BPA called BON Control Room Operators requesting BON increase spill </w:t>
      </w:r>
      <w:r w:rsidR="00DF0D8C">
        <w:rPr>
          <w:rFonts w:ascii="Times New Roman" w:hAnsi="Times New Roman"/>
          <w:sz w:val="24"/>
          <w:szCs w:val="24"/>
        </w:rPr>
        <w:t xml:space="preserve">from 180 </w:t>
      </w:r>
      <w:proofErr w:type="spellStart"/>
      <w:r w:rsidR="00DF0D8C">
        <w:rPr>
          <w:rFonts w:ascii="Times New Roman" w:hAnsi="Times New Roman"/>
          <w:sz w:val="24"/>
          <w:szCs w:val="24"/>
        </w:rPr>
        <w:t>kcfs</w:t>
      </w:r>
      <w:proofErr w:type="spellEnd"/>
      <w:r w:rsidR="00DF0D8C">
        <w:rPr>
          <w:rFonts w:ascii="Times New Roman" w:hAnsi="Times New Roman"/>
          <w:sz w:val="24"/>
          <w:szCs w:val="24"/>
        </w:rPr>
        <w:t xml:space="preserve"> </w:t>
      </w:r>
      <w:r w:rsidR="0075670F">
        <w:rPr>
          <w:rFonts w:ascii="Times New Roman" w:hAnsi="Times New Roman"/>
          <w:sz w:val="24"/>
          <w:szCs w:val="24"/>
        </w:rPr>
        <w:t xml:space="preserve">to 200 </w:t>
      </w:r>
      <w:proofErr w:type="spellStart"/>
      <w:r w:rsidR="0075670F">
        <w:rPr>
          <w:rFonts w:ascii="Times New Roman" w:hAnsi="Times New Roman"/>
          <w:sz w:val="24"/>
          <w:szCs w:val="24"/>
        </w:rPr>
        <w:t>kcfs</w:t>
      </w:r>
      <w:proofErr w:type="spellEnd"/>
      <w:r w:rsidR="0075670F">
        <w:rPr>
          <w:rFonts w:ascii="Times New Roman" w:hAnsi="Times New Roman"/>
          <w:sz w:val="24"/>
          <w:szCs w:val="24"/>
        </w:rPr>
        <w:t>.</w:t>
      </w:r>
      <w:r w:rsidR="0075670F" w:rsidRPr="0075670F">
        <w:rPr>
          <w:rFonts w:ascii="Times New Roman" w:hAnsi="Times New Roman"/>
          <w:sz w:val="24"/>
          <w:szCs w:val="24"/>
        </w:rPr>
        <w:t xml:space="preserve"> </w:t>
      </w:r>
      <w:r w:rsidR="0075670F">
        <w:rPr>
          <w:rFonts w:ascii="Times New Roman" w:hAnsi="Times New Roman"/>
          <w:sz w:val="24"/>
          <w:szCs w:val="24"/>
        </w:rPr>
        <w:t>At this time, the PH2 units resumed operating within the mid-range</w:t>
      </w:r>
      <w:r w:rsidR="00DF0D8C">
        <w:rPr>
          <w:rFonts w:ascii="Times New Roman" w:hAnsi="Times New Roman"/>
          <w:sz w:val="24"/>
          <w:szCs w:val="24"/>
        </w:rPr>
        <w:t>, following FPP guidelines (BON 4.2.2.b.ii.4).</w:t>
      </w:r>
    </w:p>
    <w:p w14:paraId="28ADC6FE" w14:textId="2DB7CDC6" w:rsidR="0075670F" w:rsidRDefault="0075670F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712E42C" w14:textId="3A8CC06E" w:rsidR="00EF0997" w:rsidRDefault="0075670F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operations followed the FPP Guidelines laid out in Table BON-14 found in section BON 4.2.2.2.b. </w:t>
      </w:r>
    </w:p>
    <w:p w14:paraId="4139B52B" w14:textId="77777777" w:rsidR="00EF0997" w:rsidRPr="007F4BA8" w:rsidRDefault="00EF0997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57BD714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5670F">
        <w:rPr>
          <w:rFonts w:ascii="Times New Roman" w:hAnsi="Times New Roman"/>
          <w:sz w:val="24"/>
          <w:szCs w:val="24"/>
        </w:rPr>
        <w:t>N/A</w:t>
      </w:r>
    </w:p>
    <w:p w14:paraId="396F21BE" w14:textId="18A62050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5670F">
        <w:rPr>
          <w:rFonts w:ascii="Times New Roman" w:hAnsi="Times New Roman"/>
          <w:sz w:val="24"/>
          <w:szCs w:val="24"/>
        </w:rPr>
        <w:t>N/A</w:t>
      </w:r>
    </w:p>
    <w:p w14:paraId="776E5B53" w14:textId="5432E3F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75670F">
        <w:rPr>
          <w:rFonts w:ascii="Times New Roman" w:hAnsi="Times New Roman"/>
          <w:sz w:val="24"/>
          <w:szCs w:val="24"/>
        </w:rPr>
        <w:t>N/A</w:t>
      </w:r>
    </w:p>
    <w:p w14:paraId="5FB27CCE" w14:textId="5487CE7E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5670F">
        <w:rPr>
          <w:rFonts w:ascii="Times New Roman" w:hAnsi="Times New Roman"/>
          <w:sz w:val="24"/>
          <w:szCs w:val="24"/>
        </w:rPr>
        <w:t>N/A</w:t>
      </w:r>
    </w:p>
    <w:p w14:paraId="5D6ADC33" w14:textId="1C02E2A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75670F">
        <w:rPr>
          <w:rFonts w:ascii="Times New Roman" w:hAnsi="Times New Roman"/>
          <w:sz w:val="24"/>
          <w:szCs w:val="24"/>
        </w:rPr>
        <w:t>N/A</w:t>
      </w:r>
    </w:p>
    <w:p w14:paraId="678E89E9" w14:textId="25CF1DA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5670F">
        <w:rPr>
          <w:rFonts w:ascii="Times New Roman" w:hAnsi="Times New Roman"/>
          <w:sz w:val="24"/>
          <w:szCs w:val="24"/>
        </w:rPr>
        <w:t>N/A</w:t>
      </w:r>
    </w:p>
    <w:p w14:paraId="624D935F" w14:textId="607D9AE9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5670F">
        <w:rPr>
          <w:rFonts w:ascii="Times New Roman" w:hAnsi="Times New Roman"/>
          <w:sz w:val="24"/>
          <w:szCs w:val="24"/>
        </w:rPr>
        <w:t>N/A</w:t>
      </w:r>
    </w:p>
    <w:p w14:paraId="2D3CD408" w14:textId="77777777" w:rsidR="00CB1F74" w:rsidRDefault="00CB1F74" w:rsidP="00CB1F74">
      <w:pPr>
        <w:spacing w:after="0"/>
      </w:pPr>
    </w:p>
    <w:p w14:paraId="2B632C94" w14:textId="3F7371A5" w:rsidR="00CB1F74" w:rsidRDefault="00CB1F74" w:rsidP="00CB1F74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420E1359" w14:textId="77777777" w:rsidR="00CB1F74" w:rsidRDefault="00CB1F74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0C617DA5" w14:textId="673716E5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2ECA8C84" w14:textId="39120763" w:rsidR="00BE5794" w:rsidRPr="007F4BA8" w:rsidRDefault="00833A70" w:rsidP="0075670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sectPr w:rsidR="00BE5794" w:rsidRPr="007F4BA8" w:rsidSect="00947A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8444" w14:textId="77777777" w:rsidR="00A055E9" w:rsidRDefault="00A055E9" w:rsidP="00A055E9">
      <w:pPr>
        <w:spacing w:after="0" w:line="240" w:lineRule="auto"/>
      </w:pPr>
      <w:r>
        <w:separator/>
      </w:r>
    </w:p>
  </w:endnote>
  <w:endnote w:type="continuationSeparator" w:id="0">
    <w:p w14:paraId="6D95FF64" w14:textId="77777777" w:rsidR="00A055E9" w:rsidRDefault="00A055E9" w:rsidP="00A0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611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84B28" w14:textId="613DAB9F" w:rsidR="00A055E9" w:rsidRDefault="00A055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4DF67" w14:textId="77777777" w:rsidR="00A055E9" w:rsidRDefault="00A0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2BB1" w14:textId="77777777" w:rsidR="00A055E9" w:rsidRDefault="00A055E9" w:rsidP="00A055E9">
      <w:pPr>
        <w:spacing w:after="0" w:line="240" w:lineRule="auto"/>
      </w:pPr>
      <w:r>
        <w:separator/>
      </w:r>
    </w:p>
  </w:footnote>
  <w:footnote w:type="continuationSeparator" w:id="0">
    <w:p w14:paraId="649F7386" w14:textId="77777777" w:rsidR="00A055E9" w:rsidRDefault="00A055E9" w:rsidP="00A05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15D8E"/>
    <w:rsid w:val="0024128C"/>
    <w:rsid w:val="003663C7"/>
    <w:rsid w:val="003D6FE5"/>
    <w:rsid w:val="003F1F43"/>
    <w:rsid w:val="004B55D2"/>
    <w:rsid w:val="004B68B1"/>
    <w:rsid w:val="0054452F"/>
    <w:rsid w:val="005E5074"/>
    <w:rsid w:val="006074CE"/>
    <w:rsid w:val="006A7B96"/>
    <w:rsid w:val="0075670F"/>
    <w:rsid w:val="007C62EE"/>
    <w:rsid w:val="007F4BA8"/>
    <w:rsid w:val="00800213"/>
    <w:rsid w:val="00833A70"/>
    <w:rsid w:val="00947A73"/>
    <w:rsid w:val="009F1432"/>
    <w:rsid w:val="00A055E9"/>
    <w:rsid w:val="00B02BDC"/>
    <w:rsid w:val="00BE0136"/>
    <w:rsid w:val="00BE5794"/>
    <w:rsid w:val="00C82415"/>
    <w:rsid w:val="00CA7FC1"/>
    <w:rsid w:val="00CB1F74"/>
    <w:rsid w:val="00CD29C1"/>
    <w:rsid w:val="00D07F69"/>
    <w:rsid w:val="00DF0D8C"/>
    <w:rsid w:val="00E91A02"/>
    <w:rsid w:val="00EF0997"/>
    <w:rsid w:val="00F36337"/>
    <w:rsid w:val="00F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33A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33A70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5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5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5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1294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Wendler, Jeanette C CIV USARMY CENWP (USA)</cp:lastModifiedBy>
  <cp:revision>2</cp:revision>
  <dcterms:created xsi:type="dcterms:W3CDTF">2022-06-07T20:06:00Z</dcterms:created>
  <dcterms:modified xsi:type="dcterms:W3CDTF">2022-06-07T20:06:00Z</dcterms:modified>
</cp:coreProperties>
</file>